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87" w:rsidRPr="00BB2287" w:rsidRDefault="00BB2287" w:rsidP="00BB2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2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7D6352A" wp14:editId="5FC24C52">
            <wp:simplePos x="0" y="0"/>
            <wp:positionH relativeFrom="column">
              <wp:posOffset>2431415</wp:posOffset>
            </wp:positionH>
            <wp:positionV relativeFrom="paragraph">
              <wp:posOffset>-568325</wp:posOffset>
            </wp:positionV>
            <wp:extent cx="771525" cy="819150"/>
            <wp:effectExtent l="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228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B2287" w:rsidRPr="00BB2287" w:rsidRDefault="00BB2287" w:rsidP="00BB2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287">
        <w:rPr>
          <w:rFonts w:ascii="Times New Roman" w:hAnsi="Times New Roman" w:cs="Times New Roman"/>
          <w:sz w:val="28"/>
          <w:szCs w:val="28"/>
        </w:rPr>
        <w:t>города Керчи Республики Крым</w:t>
      </w:r>
    </w:p>
    <w:p w:rsidR="00BB2287" w:rsidRPr="00BB2287" w:rsidRDefault="00BB2287" w:rsidP="00BB22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287">
        <w:rPr>
          <w:rFonts w:ascii="Times New Roman" w:hAnsi="Times New Roman" w:cs="Times New Roman"/>
          <w:sz w:val="28"/>
          <w:szCs w:val="28"/>
        </w:rPr>
        <w:t>«Детский сад № 63 «Теремок»</w:t>
      </w:r>
    </w:p>
    <w:p w:rsidR="00BB2287" w:rsidRPr="00BB2287" w:rsidRDefault="00BB2287" w:rsidP="00BB2287">
      <w:pPr>
        <w:spacing w:after="0" w:line="240" w:lineRule="auto"/>
        <w:rPr>
          <w:b/>
          <w:szCs w:val="28"/>
        </w:rPr>
      </w:pPr>
    </w:p>
    <w:tbl>
      <w:tblPr>
        <w:tblW w:w="10370" w:type="dxa"/>
        <w:jc w:val="center"/>
        <w:tblInd w:w="-6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0"/>
      </w:tblGrid>
      <w:tr w:rsidR="00BB2287" w:rsidRPr="00BB2287" w:rsidTr="00A15B8D">
        <w:trPr>
          <w:trHeight w:val="293"/>
          <w:jc w:val="center"/>
        </w:trPr>
        <w:tc>
          <w:tcPr>
            <w:tcW w:w="10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2287" w:rsidRPr="00BB2287" w:rsidRDefault="00BB2287" w:rsidP="00BB2287">
            <w:pPr>
              <w:ind w:firstLine="34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2287">
              <w:rPr>
                <w:rFonts w:ascii="Times New Roman" w:hAnsi="Times New Roman" w:cs="Times New Roman"/>
                <w:b/>
                <w:szCs w:val="28"/>
              </w:rPr>
              <w:t>298310, Республика Крым, г. Керчь, ул. Орджоникидзе 42              т. (36561) 3-35-09</w:t>
            </w:r>
          </w:p>
        </w:tc>
      </w:tr>
    </w:tbl>
    <w:p w:rsidR="00BB2287" w:rsidRPr="00BB2287" w:rsidRDefault="00BB2287" w:rsidP="00BB2287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bookmarkStart w:id="0" w:name="_GoBack"/>
      <w:r w:rsidRPr="00BB2287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Педагогическая диагностика </w:t>
      </w:r>
      <w:proofErr w:type="gramStart"/>
      <w:r w:rsidRPr="00BB2287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соответствии</w:t>
      </w:r>
      <w:proofErr w:type="gramEnd"/>
      <w:r w:rsidRPr="00BB2287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с ФОП</w:t>
      </w:r>
    </w:p>
    <w:bookmarkEnd w:id="0"/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Настоящая педагогическая диагностика достижения планируемых результатов (далее – педагогическая диагностика) разработана на основании и во исполнение ФЗ РФ «Об образовании в РФ», в соответствие с Федеральным государственным образовательным стандартом (далее - ФГОС ДО) и Федеральной образовательной программой дошкольного образования (далее - ФОП 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Педагогическая диагностика направлена на изучение </w:t>
      </w:r>
      <w:proofErr w:type="spell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деятельностных</w:t>
      </w:r>
      <w:proofErr w:type="spell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ребенка, его интересов, предпочтений, склонностей, личностных особенностей, способов взаимодействия 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 Она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ОП ДО, своевременно вносить изменения в планирование, содержание и организацию образовательной деятельности.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Цели педагогической диагностики, а также особенности ее проведения определяются требованиями ФГОС 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реализации Образовательной программы дошкольного образования (далее - ОП ДО) может проводиться оценка индивидуального развития детей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осуществляется педагогом в рамках педагогической диагностики. Вопрос о ее проведении для получения информации о динамике возрастного развития ребенка и успешности освоения им ОП 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формах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методах решается непосредственно дошкольной образовательной организацией (далее - ДОО).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 1.4 Специфика педагогической диагностики обусловлена следующими требованиями ФГОС ДО, подчеркивающими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планируемые результаты освоения ОП 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заданы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целевые ориентиры дошкольного образования и представляют собой социально-нормативные возрастные характеристики возможных достижений ребенка на разных этапах дошкольного детства;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целевые ориентиры не подлежат непосредственной оценке, в том числе и в виде педагогической диагностики,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освоение ОП ДО не сопровождается проведением промежуточных аттестаций и итоговой аттестацией воспитанников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1.5.Педагогическая диагностика проводится педагогическими сотрудниками ДОО (старшим воспитателем, воспитателем, музыкальным руководителем) в произвольной форме на основе мало формализованных диагностических методов: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1.5.1. Наблюдение /основной/ Ориентирами для наблюдения являются возрастные характеристики развития ребенка и содержание образовательной деятельности. Они выступают как обобщенные показатели возможных достижений детей на разных этапах дошкольного детства в соответствующих образовательных областях.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наблюдает за поведением ребенка в деятельности (игровой, общении, познавательно-исследовательской, изобразительной.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Конструировании, двигательной), разных ситуациях (в режимных процессах, в группе, на прогулке, совместной деятельности, самостоятельной деятельности).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наблюдения педагог отмечает особенности проявления ребенком личностных качеств, </w:t>
      </w:r>
      <w:proofErr w:type="spell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деятельностных</w:t>
      </w:r>
      <w:proofErr w:type="spell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умений, интересов, предпочтений, фиксирует реакции на успехи и неудачи и т.д.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Наблюдай за поведением ребенка, педагог обращает внимание на частоту проявления каждого показателя, самостоятельность и инициативность. Частота проявления – указывает на периодичность и степень устойчивости показателя. Самостоятельность выполнения действия – позволяет определить зону актуального и ближайшего развития ребенка. Инициативность – свидетельствует о проявлении </w:t>
      </w:r>
      <w:proofErr w:type="spell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субъектности</w:t>
      </w:r>
      <w:proofErr w:type="spell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в деятельности и взаимодействии.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1.5.2. Анализ продуктов детской деятельности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1.5.3. Свободные беседы с детьми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1.5.4. Специальные диагностические ситуации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1.5.5. Специальные методики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1.6.Периодичность проведения педагогической диагностики определяется ДОО. 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Оптимальным является ее проведение на начальном этапе освоения ребенком ОП ДО в зависимости от времени его поступления в дошкольную группу (стартовая диагностика) и на завершающем этапе освоения ОП ДО его возрастной группой (заключительная, финальная диагностика).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диагностика проводится 2 раза в год.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Стартовая диагностика проводится 1 раз – в начале учебного года 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при зачислении ребенка в ДОУ/группу на начальном этапе освоения ОП ДО. </w:t>
      </w:r>
      <w:r w:rsidRPr="00BB228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8E896A" wp14:editId="753A6E5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Финальная диагностика проводится ежегодно в конце учебного года (май).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1.7.Результаты наблюдения фиксируются путем заполнения Диагностических карт и могут быть использованы исключительно для решения следующих образовательных задач: 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оптимизации работы с группой детей;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карты – представлены в виде структурированных в таблицы диагностических показателей, определенных в соответствие с планируемыми результатами реализации ФОП ДО, представляющих собой возрастные характеристики возможных достижений ребенка дошкольного возраста на разных возрастных этапах и к завершению ДОО, и содержанием образовательной деятельности по пяти образовательным областям:</w:t>
      </w:r>
      <w:proofErr w:type="gramEnd"/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Речевое развитие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работы с диагностическими картами включает 2 этапа: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 этап. 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Напротив фамилии и имени каждого ребенка проставляются баллы в каждой ячейке указанного параметра. 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считается итоговый показатель по каждому ребенку (среднее значение == сума всех баллов по строке, разделенная на их количество.</w:t>
      </w:r>
      <w:proofErr w:type="gramEnd"/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 2 этап. Когда все дети прошли диагностику, тогда подсчитывается итоговый показатель по группе (среднее значение == сума всех баллов по столбцу, разделенная на количество детей, принявших участие в диагностике). 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1.8.Диагностика индивидуального развития ребенка проводится по следующим уровням показателей возможных достижений (возрастных характеристик):</w:t>
      </w:r>
    </w:p>
    <w:p w:rsidR="00BB2287" w:rsidRPr="00BB2287" w:rsidRDefault="00BB2287" w:rsidP="00BB22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ОП 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2287" w:rsidRPr="00BB2287" w:rsidRDefault="00BB2287" w:rsidP="00BB2287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1.9.Педагогическая диагностика завершается анализом полученных данных, на основе которых педагог выстраивает взаимодействие с детьми, организует развивающую предметно-пространственную среду (далее – РППС), мотивирующую активную творческую деятельность обучающихся, составляет индивидуальные образовательные маршруты освоения ОП </w:t>
      </w:r>
      <w:proofErr w:type="gramStart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B228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осознанно и целенаправленно проектирует образовательный процесс.</w:t>
      </w:r>
    </w:p>
    <w:sectPr w:rsidR="00BB2287" w:rsidRPr="00BB2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15"/>
    <w:rsid w:val="003F0DA9"/>
    <w:rsid w:val="00BB2287"/>
    <w:rsid w:val="00D7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0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39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74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1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2024-05-02T07:07:00Z</dcterms:created>
  <dcterms:modified xsi:type="dcterms:W3CDTF">2024-05-02T07:07:00Z</dcterms:modified>
</cp:coreProperties>
</file>